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0DBFD" w14:textId="787DE0FD" w:rsidR="00EF5529" w:rsidRDefault="006E78C5" w:rsidP="006E78C5">
      <w:pPr>
        <w:jc w:val="center"/>
      </w:pPr>
      <w:r>
        <w:rPr>
          <w:rFonts w:hint="eastAsia"/>
        </w:rPr>
        <w:t>版面设计</w:t>
      </w:r>
      <w:r w:rsidR="00F40EE8">
        <w:rPr>
          <w:rFonts w:hint="eastAsia"/>
        </w:rPr>
        <w:t>（一级分栏点进去要有页面）</w:t>
      </w:r>
    </w:p>
    <w:p w14:paraId="16B0BD16" w14:textId="6CDC3515" w:rsidR="00F40EE8" w:rsidRPr="00D5623E" w:rsidRDefault="00F40EE8" w:rsidP="00F40EE8">
      <w:pPr>
        <w:jc w:val="left"/>
        <w:rPr>
          <w:b/>
          <w:bCs/>
          <w:sz w:val="30"/>
          <w:szCs w:val="30"/>
        </w:rPr>
      </w:pPr>
      <w:r w:rsidRPr="00D5623E">
        <w:rPr>
          <w:rFonts w:hint="eastAsia"/>
          <w:b/>
          <w:bCs/>
          <w:sz w:val="30"/>
          <w:szCs w:val="30"/>
        </w:rPr>
        <w:t>一、关于我们</w:t>
      </w:r>
    </w:p>
    <w:p w14:paraId="5127A54C" w14:textId="764DFC82" w:rsidR="006E78C5" w:rsidRDefault="006E78C5" w:rsidP="006E78C5">
      <w:pPr>
        <w:pStyle w:val="a3"/>
        <w:numPr>
          <w:ilvl w:val="0"/>
          <w:numId w:val="1"/>
        </w:numPr>
        <w:ind w:firstLineChars="0"/>
        <w:jc w:val="left"/>
      </w:pPr>
      <w:r>
        <w:rPr>
          <w:rFonts w:hint="eastAsia"/>
        </w:rPr>
        <w:t>公司简介</w:t>
      </w:r>
    </w:p>
    <w:p w14:paraId="6634E3D0" w14:textId="20B81F3B" w:rsidR="006E78C5" w:rsidRDefault="006E78C5" w:rsidP="006E78C5">
      <w:pPr>
        <w:pStyle w:val="a3"/>
        <w:ind w:left="420"/>
        <w:jc w:val="left"/>
      </w:pPr>
      <w:r>
        <w:rPr>
          <w:rFonts w:hint="eastAsia"/>
        </w:rPr>
        <w:t>泉州中科星</w:t>
      </w:r>
      <w:proofErr w:type="gramStart"/>
      <w:r>
        <w:rPr>
          <w:rFonts w:hint="eastAsia"/>
        </w:rPr>
        <w:t>桥空天技术</w:t>
      </w:r>
      <w:proofErr w:type="gramEnd"/>
      <w:r>
        <w:rPr>
          <w:rFonts w:hint="eastAsia"/>
        </w:rPr>
        <w:t>有限公司是中国科学院空</w:t>
      </w:r>
      <w:proofErr w:type="gramStart"/>
      <w:r>
        <w:rPr>
          <w:rFonts w:hint="eastAsia"/>
        </w:rPr>
        <w:t>天信息</w:t>
      </w:r>
      <w:proofErr w:type="gramEnd"/>
      <w:r>
        <w:rPr>
          <w:rFonts w:hint="eastAsia"/>
        </w:rPr>
        <w:t>创新研究院旗下企业，是</w:t>
      </w:r>
      <w:r w:rsidRPr="009909F5">
        <w:rPr>
          <w:rFonts w:hint="eastAsia"/>
          <w:color w:val="2F5496" w:themeColor="accent1" w:themeShade="BF"/>
        </w:rPr>
        <w:t>北京中</w:t>
      </w:r>
      <w:proofErr w:type="gramStart"/>
      <w:r w:rsidRPr="009909F5">
        <w:rPr>
          <w:rFonts w:hint="eastAsia"/>
          <w:color w:val="2F5496" w:themeColor="accent1" w:themeShade="BF"/>
        </w:rPr>
        <w:t>科数遥</w:t>
      </w:r>
      <w:proofErr w:type="gramEnd"/>
      <w:r w:rsidRPr="009909F5">
        <w:rPr>
          <w:rFonts w:hint="eastAsia"/>
          <w:color w:val="2F5496" w:themeColor="accent1" w:themeShade="BF"/>
        </w:rPr>
        <w:t>信息技术有限公司的子公司</w:t>
      </w:r>
      <w:r w:rsidR="00F40EE8" w:rsidRPr="009909F5">
        <w:rPr>
          <w:rFonts w:hint="eastAsia"/>
          <w:color w:val="2F5496" w:themeColor="accent1" w:themeShade="BF"/>
        </w:rPr>
        <w:t>，该公司</w:t>
      </w:r>
      <w:r w:rsidRPr="009909F5">
        <w:rPr>
          <w:rFonts w:hint="eastAsia"/>
          <w:color w:val="2F5496" w:themeColor="accent1" w:themeShade="BF"/>
        </w:rPr>
        <w:t>成立于2011年，原属中科院遥感与数字地球研究所控股的高新技术企业（现隶属中国科学院空</w:t>
      </w:r>
      <w:proofErr w:type="gramStart"/>
      <w:r w:rsidRPr="009909F5">
        <w:rPr>
          <w:rFonts w:hint="eastAsia"/>
          <w:color w:val="2F5496" w:themeColor="accent1" w:themeShade="BF"/>
        </w:rPr>
        <w:t>天信息</w:t>
      </w:r>
      <w:proofErr w:type="gramEnd"/>
      <w:r w:rsidRPr="009909F5">
        <w:rPr>
          <w:rFonts w:hint="eastAsia"/>
          <w:color w:val="2F5496" w:themeColor="accent1" w:themeShade="BF"/>
        </w:rPr>
        <w:t>创新研究院，</w:t>
      </w:r>
      <w:proofErr w:type="gramStart"/>
      <w:r w:rsidRPr="009909F5">
        <w:rPr>
          <w:rFonts w:hint="eastAsia"/>
          <w:color w:val="2F5496" w:themeColor="accent1" w:themeShade="BF"/>
        </w:rPr>
        <w:t>空天院整合</w:t>
      </w:r>
      <w:proofErr w:type="gramEnd"/>
      <w:r w:rsidRPr="009909F5">
        <w:rPr>
          <w:rFonts w:hint="eastAsia"/>
          <w:color w:val="2F5496" w:themeColor="accent1" w:themeShade="BF"/>
        </w:rPr>
        <w:t>了中科院电子所、遥感地球所、光电院三大院所的职能），总部位于北京。</w:t>
      </w:r>
      <w:r>
        <w:rPr>
          <w:rFonts w:hint="eastAsia"/>
        </w:rPr>
        <w:t>我们业务涵盖“空天地海”一体化遥感数据获取、数据加工和分发，二维三维空间信息系统研发以及智慧城市建设服务等。公司拥有国内外高分辨率遥感卫星数据和航空、无人机、室内以及水下遥感数据的获取能力；自主知识产权的</w:t>
      </w:r>
      <w:r>
        <w:t xml:space="preserve"> SUYOO-3D 空间平台，可实现“空天地海”一体化海量大数据的</w:t>
      </w:r>
      <w:proofErr w:type="gramStart"/>
      <w:r>
        <w:t>云计算</w:t>
      </w:r>
      <w:proofErr w:type="gramEnd"/>
      <w:r>
        <w:t>与云服务。</w:t>
      </w:r>
    </w:p>
    <w:p w14:paraId="71A660E6" w14:textId="1336B2EA" w:rsidR="009909F5" w:rsidRPr="009909F5" w:rsidRDefault="006E78C5" w:rsidP="009909F5">
      <w:pPr>
        <w:pStyle w:val="a3"/>
        <w:ind w:left="420"/>
        <w:jc w:val="left"/>
      </w:pPr>
      <w:r>
        <w:rPr>
          <w:rFonts w:hint="eastAsia"/>
        </w:rPr>
        <w:t>泉州中科星桥作为中国科学院空天院全球商业遥感卫星地面接收站网（福建站）及国际空天大数据（安溪）产业园项目泉州安溪县的项目公司，负责该项目的建设、运营、市场拓展和高分商业遥感卫星“星座计划”福建及海西板块的业务。</w:t>
      </w:r>
      <w:r w:rsidR="009909F5" w:rsidRPr="009909F5">
        <w:rPr>
          <w:rFonts w:hint="eastAsia"/>
          <w:color w:val="2F5496" w:themeColor="accent1" w:themeShade="BF"/>
        </w:rPr>
        <w:t>负责</w:t>
      </w:r>
      <w:r w:rsidR="009909F5" w:rsidRPr="009909F5">
        <w:rPr>
          <w:color w:val="2F5496" w:themeColor="accent1" w:themeShade="BF"/>
        </w:rPr>
        <w:t>“星座计划”</w:t>
      </w:r>
      <w:r w:rsidR="009909F5" w:rsidRPr="009909F5">
        <w:rPr>
          <w:rFonts w:hint="eastAsia"/>
          <w:color w:val="2F5496" w:themeColor="accent1" w:themeShade="BF"/>
        </w:rPr>
        <w:t>也有深圳中科星桥空天数据科技有限公司成立于</w:t>
      </w:r>
      <w:r w:rsidR="009909F5" w:rsidRPr="009909F5">
        <w:rPr>
          <w:color w:val="2F5496" w:themeColor="accent1" w:themeShade="BF"/>
        </w:rPr>
        <w:t>2019年，是中国科学院空</w:t>
      </w:r>
      <w:proofErr w:type="gramStart"/>
      <w:r w:rsidR="009909F5" w:rsidRPr="009909F5">
        <w:rPr>
          <w:color w:val="2F5496" w:themeColor="accent1" w:themeShade="BF"/>
        </w:rPr>
        <w:t>天信息</w:t>
      </w:r>
      <w:proofErr w:type="gramEnd"/>
      <w:r w:rsidR="009909F5" w:rsidRPr="009909F5">
        <w:rPr>
          <w:color w:val="2F5496" w:themeColor="accent1" w:themeShade="BF"/>
        </w:rPr>
        <w:t>创新研究院旗下企业，为贯彻习总书记“实施国家大数据战略”和“必须推动空间科学、空间技术、空间应用全面发展”的总体要求，以服务于国家空间战略和国家大数据战略的为宗旨，以建成全球商业遥感卫星接收站网和“星地协同信息高速公路”为目标，为“一带一路”倡议的推行、国际空间领域竞争提供关键支撑，同时，公司还致力于空天地一体化产业链建设、空天大数据产业园运营、全息智慧城市升级以及实施“星桥系列”高分辨率商业遥感卫星全球组网的“星座计划”。</w:t>
      </w:r>
    </w:p>
    <w:p w14:paraId="28DCFCF1" w14:textId="6D5513CF" w:rsidR="006E78C5" w:rsidRDefault="006E78C5" w:rsidP="006E78C5">
      <w:pPr>
        <w:pStyle w:val="a3"/>
        <w:ind w:left="420"/>
        <w:jc w:val="left"/>
      </w:pPr>
      <w:r>
        <w:rPr>
          <w:rFonts w:hint="eastAsia"/>
        </w:rPr>
        <w:t>全球商业遥感卫星地面接收站网（福建站）及国际空天大数据（安溪）产业园项目坐落于安溪县的中国国际信息技术（福建）产业园，是福建省、泉州市的重点项目，是全球站网首个落地项目，是空天大数据和对地观测数据面向海西及西南太平洋地区开展应用服务的重要平台，是泉州作为“一带一路”</w:t>
      </w:r>
      <w:r>
        <w:t xml:space="preserve"> 空间信息走廊起点的重要科技支撑，更是地球科学大数据支持可持续发展和“数字福建”建设的</w:t>
      </w:r>
      <w:proofErr w:type="gramStart"/>
      <w:r>
        <w:t>核心科创引擎</w:t>
      </w:r>
      <w:proofErr w:type="gramEnd"/>
      <w:r>
        <w:t>和核心竞争力。</w:t>
      </w:r>
    </w:p>
    <w:p w14:paraId="13B726FC" w14:textId="77777777" w:rsidR="00BC0CEA" w:rsidRDefault="00BC0CEA" w:rsidP="00BC0CEA">
      <w:pPr>
        <w:pStyle w:val="a3"/>
        <w:ind w:left="420"/>
        <w:jc w:val="left"/>
      </w:pPr>
      <w:r>
        <w:rPr>
          <w:rFonts w:hint="eastAsia"/>
        </w:rPr>
        <w:t>福建全球商业遥感卫星地面站总投资</w:t>
      </w:r>
      <w:r>
        <w:t>5亿元，将建设场站科研楼、卫星固定接收设备、卫星移动接收设备、卫星运控中心、数据处理中心、空天科技馆、辅助设施设备等。建成后具备年接收40-80颗遥感卫星和处理、分发PB级高分辨率空</w:t>
      </w:r>
      <w:proofErr w:type="gramStart"/>
      <w:r>
        <w:t>天数据</w:t>
      </w:r>
      <w:proofErr w:type="gramEnd"/>
      <w:r>
        <w:t>的能力；配套建设福建省空天大数据库，为城市管理、应急救援等提供公益服务。</w:t>
      </w:r>
    </w:p>
    <w:p w14:paraId="73E5EA00" w14:textId="745F5AE6" w:rsidR="006E78C5" w:rsidRDefault="00BC0CEA" w:rsidP="00BC0CEA">
      <w:pPr>
        <w:pStyle w:val="a3"/>
        <w:ind w:left="420"/>
        <w:jc w:val="left"/>
      </w:pPr>
      <w:r>
        <w:rPr>
          <w:rFonts w:hint="eastAsia"/>
        </w:rPr>
        <w:t>国际空天大数据产业园占地</w:t>
      </w:r>
      <w:r>
        <w:t>300亩，总投资20亿元，将建设服务于福建省及西南太平洋地区的国际空天大数据交易中心、国际交流中心、院士工作站、国家重点实验室、国际联合研发中心、产业企业总部基地、空天科技人才培训中心、数据加工基地、产业孵化基地、空天科技旅游基地、青少年科普教育基地等，汇聚空天地一体化产业链的头部企业和高新技术企业30家以上，引入高端人才逾百人，打造“数字福建”的核心竞争力</w:t>
      </w:r>
      <w:proofErr w:type="gramStart"/>
      <w:r>
        <w:t>和科创引擎</w:t>
      </w:r>
      <w:proofErr w:type="gramEnd"/>
      <w:r>
        <w:t>。</w:t>
      </w:r>
    </w:p>
    <w:p w14:paraId="45B351F8" w14:textId="5780E0B3" w:rsidR="006E78C5" w:rsidRDefault="00F40EE8" w:rsidP="006E78C5">
      <w:pPr>
        <w:pStyle w:val="a3"/>
        <w:numPr>
          <w:ilvl w:val="0"/>
          <w:numId w:val="1"/>
        </w:numPr>
        <w:ind w:firstLineChars="0"/>
        <w:jc w:val="left"/>
      </w:pPr>
      <w:r>
        <w:rPr>
          <w:rFonts w:hint="eastAsia"/>
        </w:rPr>
        <w:t>公司历程（P</w:t>
      </w:r>
      <w:r>
        <w:t>PT  39-42</w:t>
      </w:r>
      <w:r>
        <w:rPr>
          <w:rFonts w:hint="eastAsia"/>
        </w:rPr>
        <w:t>）</w:t>
      </w:r>
    </w:p>
    <w:p w14:paraId="063906E0" w14:textId="6C7520C6" w:rsidR="00F40EE8" w:rsidRPr="00D22240" w:rsidRDefault="00F40EE8" w:rsidP="006E78C5">
      <w:pPr>
        <w:pStyle w:val="a3"/>
        <w:numPr>
          <w:ilvl w:val="0"/>
          <w:numId w:val="1"/>
        </w:numPr>
        <w:ind w:firstLineChars="0"/>
        <w:jc w:val="left"/>
        <w:rPr>
          <w:color w:val="FF0000"/>
        </w:rPr>
      </w:pPr>
      <w:r w:rsidRPr="00D22240">
        <w:rPr>
          <w:rFonts w:hint="eastAsia"/>
          <w:color w:val="FF0000"/>
        </w:rPr>
        <w:t>增添：项目规划（内容P</w:t>
      </w:r>
      <w:r w:rsidRPr="00D22240">
        <w:rPr>
          <w:color w:val="FF0000"/>
        </w:rPr>
        <w:t>PT   67-92</w:t>
      </w:r>
      <w:r w:rsidRPr="00D22240">
        <w:rPr>
          <w:rFonts w:hint="eastAsia"/>
          <w:color w:val="FF0000"/>
        </w:rPr>
        <w:t>【7</w:t>
      </w:r>
      <w:r w:rsidRPr="00D22240">
        <w:rPr>
          <w:color w:val="FF0000"/>
        </w:rPr>
        <w:t>6</w:t>
      </w:r>
      <w:r w:rsidRPr="00D22240">
        <w:rPr>
          <w:rFonts w:hint="eastAsia"/>
          <w:color w:val="FF0000"/>
        </w:rPr>
        <w:t>不算】）、公司项目建设（内容P</w:t>
      </w:r>
      <w:r w:rsidRPr="00D22240">
        <w:rPr>
          <w:color w:val="FF0000"/>
        </w:rPr>
        <w:t>PT  94-96</w:t>
      </w:r>
      <w:r w:rsidRPr="00D22240">
        <w:rPr>
          <w:rFonts w:hint="eastAsia"/>
          <w:color w:val="FF0000"/>
        </w:rPr>
        <w:t>）</w:t>
      </w:r>
      <w:r w:rsidR="0012562B">
        <w:rPr>
          <w:rFonts w:hint="eastAsia"/>
          <w:color w:val="FF0000"/>
        </w:rPr>
        <w:t>、</w:t>
      </w:r>
      <w:r w:rsidR="0012562B" w:rsidRPr="00D22240">
        <w:rPr>
          <w:rFonts w:hint="eastAsia"/>
          <w:color w:val="FF0000"/>
        </w:rPr>
        <w:t>遥感卫星地面站网（内容P</w:t>
      </w:r>
      <w:r w:rsidR="0012562B" w:rsidRPr="00D22240">
        <w:rPr>
          <w:color w:val="FF0000"/>
        </w:rPr>
        <w:t>PT   4-7</w:t>
      </w:r>
      <w:r w:rsidR="0012562B" w:rsidRPr="00D22240">
        <w:rPr>
          <w:rFonts w:hint="eastAsia"/>
          <w:color w:val="FF0000"/>
        </w:rPr>
        <w:t>）</w:t>
      </w:r>
      <w:r w:rsidR="0012562B">
        <w:rPr>
          <w:rFonts w:hint="eastAsia"/>
          <w:color w:val="FF0000"/>
        </w:rPr>
        <w:t>【这个有个图我单独发在这，第八页，不是以P</w:t>
      </w:r>
      <w:r w:rsidR="0012562B">
        <w:rPr>
          <w:color w:val="FF0000"/>
        </w:rPr>
        <w:t>PT</w:t>
      </w:r>
      <w:r w:rsidR="0012562B">
        <w:rPr>
          <w:rFonts w:hint="eastAsia"/>
          <w:color w:val="FF0000"/>
        </w:rPr>
        <w:t>为主】</w:t>
      </w:r>
    </w:p>
    <w:p w14:paraId="3233C6DF" w14:textId="04B5C540" w:rsidR="00F40EE8" w:rsidRDefault="00F40EE8" w:rsidP="006E78C5">
      <w:pPr>
        <w:pStyle w:val="a3"/>
        <w:numPr>
          <w:ilvl w:val="0"/>
          <w:numId w:val="1"/>
        </w:numPr>
        <w:ind w:firstLineChars="0"/>
        <w:jc w:val="left"/>
      </w:pPr>
      <w:r>
        <w:rPr>
          <w:rFonts w:hint="eastAsia"/>
        </w:rPr>
        <w:t>其他没有暂时不用增添内容</w:t>
      </w:r>
    </w:p>
    <w:p w14:paraId="4C5CE730" w14:textId="4ECDED5F" w:rsidR="00D22240" w:rsidRDefault="00D22240" w:rsidP="00D22240">
      <w:pPr>
        <w:jc w:val="left"/>
      </w:pPr>
    </w:p>
    <w:p w14:paraId="48BAF2E6" w14:textId="00C7E18B" w:rsidR="00D22240" w:rsidRPr="00D5623E" w:rsidRDefault="00D22240" w:rsidP="00D22240">
      <w:pPr>
        <w:jc w:val="left"/>
        <w:rPr>
          <w:b/>
          <w:bCs/>
          <w:sz w:val="30"/>
          <w:szCs w:val="30"/>
        </w:rPr>
      </w:pPr>
      <w:r w:rsidRPr="00D5623E">
        <w:rPr>
          <w:rFonts w:hint="eastAsia"/>
          <w:b/>
          <w:bCs/>
          <w:sz w:val="30"/>
          <w:szCs w:val="30"/>
        </w:rPr>
        <w:lastRenderedPageBreak/>
        <w:t>二、新闻中心</w:t>
      </w:r>
    </w:p>
    <w:p w14:paraId="0F245409" w14:textId="0334BDE9" w:rsidR="00D22240" w:rsidRDefault="00D22240" w:rsidP="00D22240">
      <w:pPr>
        <w:pStyle w:val="a3"/>
        <w:numPr>
          <w:ilvl w:val="0"/>
          <w:numId w:val="2"/>
        </w:numPr>
        <w:ind w:firstLineChars="0"/>
        <w:jc w:val="left"/>
      </w:pPr>
      <w:r>
        <w:rPr>
          <w:rFonts w:hint="eastAsia"/>
        </w:rPr>
        <w:t>公司新闻：跟公众号同步；</w:t>
      </w:r>
    </w:p>
    <w:p w14:paraId="196647F2" w14:textId="147E9374" w:rsidR="00D22240" w:rsidRDefault="00D22240" w:rsidP="00D22240">
      <w:pPr>
        <w:pStyle w:val="a3"/>
        <w:numPr>
          <w:ilvl w:val="0"/>
          <w:numId w:val="2"/>
        </w:numPr>
        <w:ind w:firstLineChars="0"/>
        <w:jc w:val="left"/>
      </w:pPr>
      <w:r>
        <w:rPr>
          <w:rFonts w:hint="eastAsia"/>
        </w:rPr>
        <w:t>行业动态和媒体新闻可摘抄中</w:t>
      </w:r>
      <w:proofErr w:type="gramStart"/>
      <w:r>
        <w:rPr>
          <w:rFonts w:hint="eastAsia"/>
        </w:rPr>
        <w:t>科数遥或者空天院</w:t>
      </w:r>
      <w:proofErr w:type="gramEnd"/>
      <w:r>
        <w:rPr>
          <w:rFonts w:hint="eastAsia"/>
        </w:rPr>
        <w:t>的；</w:t>
      </w:r>
    </w:p>
    <w:p w14:paraId="56EB9006" w14:textId="2A2CBB6C" w:rsidR="00D22240" w:rsidRDefault="00D22240" w:rsidP="00D22240">
      <w:pPr>
        <w:jc w:val="left"/>
      </w:pPr>
    </w:p>
    <w:p w14:paraId="7061F4CE" w14:textId="3991DDC3" w:rsidR="00BC0CEA" w:rsidRDefault="0012562B" w:rsidP="00D22240">
      <w:pPr>
        <w:jc w:val="left"/>
        <w:rPr>
          <w:rFonts w:hint="eastAsia"/>
        </w:rPr>
      </w:pPr>
      <w:r w:rsidRPr="00D5623E">
        <w:rPr>
          <w:rFonts w:hint="eastAsia"/>
          <w:b/>
          <w:bCs/>
          <w:sz w:val="30"/>
          <w:szCs w:val="30"/>
        </w:rPr>
        <w:t>三、产品与服务</w:t>
      </w:r>
      <w:r>
        <w:rPr>
          <w:rFonts w:hint="eastAsia"/>
        </w:rPr>
        <w:t>（摘抄中</w:t>
      </w:r>
      <w:proofErr w:type="gramStart"/>
      <w:r>
        <w:rPr>
          <w:rFonts w:hint="eastAsia"/>
        </w:rPr>
        <w:t>科数遥</w:t>
      </w:r>
      <w:r w:rsidR="00F87BCC">
        <w:rPr>
          <w:rFonts w:hint="eastAsia"/>
        </w:rPr>
        <w:t>或者空</w:t>
      </w:r>
      <w:proofErr w:type="gramEnd"/>
      <w:r w:rsidR="00F87BCC">
        <w:rPr>
          <w:rFonts w:hint="eastAsia"/>
        </w:rPr>
        <w:t>天院</w:t>
      </w:r>
      <w:r>
        <w:rPr>
          <w:rFonts w:hint="eastAsia"/>
        </w:rPr>
        <w:t>，原原本本）</w:t>
      </w:r>
    </w:p>
    <w:p w14:paraId="16A38E47" w14:textId="77777777" w:rsidR="00BC0CEA" w:rsidRDefault="00BC0CEA" w:rsidP="00D22240">
      <w:pPr>
        <w:jc w:val="left"/>
      </w:pPr>
    </w:p>
    <w:p w14:paraId="007EDBA5" w14:textId="50F055F1" w:rsidR="0012562B" w:rsidRPr="00D5623E" w:rsidRDefault="0012562B" w:rsidP="00D22240">
      <w:pPr>
        <w:jc w:val="left"/>
        <w:rPr>
          <w:b/>
          <w:bCs/>
          <w:sz w:val="30"/>
          <w:szCs w:val="30"/>
        </w:rPr>
      </w:pPr>
      <w:r w:rsidRPr="00D5623E">
        <w:rPr>
          <w:rFonts w:hint="eastAsia"/>
          <w:b/>
          <w:bCs/>
          <w:sz w:val="30"/>
          <w:szCs w:val="30"/>
        </w:rPr>
        <w:t>四、应用案例</w:t>
      </w:r>
    </w:p>
    <w:p w14:paraId="2F1DDE89" w14:textId="5A7E62FB" w:rsidR="0012562B" w:rsidRDefault="0012562B" w:rsidP="0012562B">
      <w:pPr>
        <w:pStyle w:val="a3"/>
        <w:numPr>
          <w:ilvl w:val="0"/>
          <w:numId w:val="3"/>
        </w:numPr>
        <w:ind w:firstLineChars="0"/>
        <w:jc w:val="left"/>
      </w:pPr>
      <w:r>
        <w:rPr>
          <w:rFonts w:hint="eastAsia"/>
        </w:rPr>
        <w:t>P</w:t>
      </w:r>
      <w:r>
        <w:t>PT   17—37</w:t>
      </w:r>
      <w:r w:rsidR="00E12BE5">
        <w:rPr>
          <w:rFonts w:hint="eastAsia"/>
        </w:rPr>
        <w:t>，</w:t>
      </w:r>
      <w:r w:rsidRPr="0012562B">
        <w:rPr>
          <w:rFonts w:hint="eastAsia"/>
          <w:color w:val="FF0000"/>
        </w:rPr>
        <w:t>按照P</w:t>
      </w:r>
      <w:r w:rsidRPr="0012562B">
        <w:rPr>
          <w:color w:val="FF0000"/>
        </w:rPr>
        <w:t>PT</w:t>
      </w:r>
      <w:r w:rsidRPr="0012562B">
        <w:rPr>
          <w:rFonts w:hint="eastAsia"/>
          <w:color w:val="FF0000"/>
        </w:rPr>
        <w:t>上来，总的1</w:t>
      </w:r>
      <w:r w:rsidRPr="0012562B">
        <w:rPr>
          <w:color w:val="FF0000"/>
        </w:rPr>
        <w:t>8</w:t>
      </w:r>
      <w:r w:rsidRPr="0012562B">
        <w:rPr>
          <w:rFonts w:hint="eastAsia"/>
          <w:color w:val="FF0000"/>
        </w:rPr>
        <w:t>个案例</w:t>
      </w:r>
      <w:r>
        <w:rPr>
          <w:rFonts w:hint="eastAsia"/>
        </w:rPr>
        <w:t>，不是你这写的1</w:t>
      </w:r>
      <w:r>
        <w:t>4</w:t>
      </w:r>
      <w:r>
        <w:rPr>
          <w:rFonts w:hint="eastAsia"/>
        </w:rPr>
        <w:t>个案例（二级分栏）</w:t>
      </w:r>
    </w:p>
    <w:p w14:paraId="0F19A783" w14:textId="77777777" w:rsidR="000F3A42" w:rsidRDefault="000F3A42" w:rsidP="0012562B">
      <w:pPr>
        <w:jc w:val="left"/>
        <w:rPr>
          <w:rFonts w:hint="eastAsia"/>
        </w:rPr>
      </w:pPr>
    </w:p>
    <w:p w14:paraId="74AC8C1C" w14:textId="2706669B" w:rsidR="0012562B" w:rsidRDefault="0012562B" w:rsidP="0012562B">
      <w:pPr>
        <w:jc w:val="left"/>
      </w:pPr>
      <w:r w:rsidRPr="00D5623E">
        <w:rPr>
          <w:rFonts w:hint="eastAsia"/>
          <w:b/>
          <w:bCs/>
          <w:sz w:val="30"/>
          <w:szCs w:val="30"/>
        </w:rPr>
        <w:t>五、合作伙伴</w:t>
      </w:r>
      <w:r w:rsidR="000F3A42">
        <w:rPr>
          <w:rFonts w:hint="eastAsia"/>
        </w:rPr>
        <w:t>（</w:t>
      </w:r>
      <w:r w:rsidR="000F3A42" w:rsidRPr="00F87BCC">
        <w:rPr>
          <w:rFonts w:hint="eastAsia"/>
          <w:color w:val="FF0000"/>
        </w:rPr>
        <w:t>二级分栏分三大类：卫星火箭研发与制造产业、空间遥感大数据处理产业、</w:t>
      </w:r>
      <w:r w:rsidR="00F87BCC" w:rsidRPr="00F87BCC">
        <w:rPr>
          <w:rFonts w:hint="eastAsia"/>
          <w:color w:val="FF0000"/>
        </w:rPr>
        <w:t>空间信息应用及产业链相关企业</w:t>
      </w:r>
      <w:r w:rsidR="000F3A42">
        <w:rPr>
          <w:rFonts w:hint="eastAsia"/>
        </w:rPr>
        <w:t>）</w:t>
      </w:r>
    </w:p>
    <w:p w14:paraId="0D1F89C0" w14:textId="008911F1" w:rsidR="0012562B" w:rsidRDefault="0012562B" w:rsidP="0012562B">
      <w:pPr>
        <w:pStyle w:val="a3"/>
        <w:numPr>
          <w:ilvl w:val="0"/>
          <w:numId w:val="4"/>
        </w:numPr>
        <w:ind w:firstLineChars="0"/>
        <w:jc w:val="left"/>
      </w:pPr>
      <w:r>
        <w:rPr>
          <w:rFonts w:hint="eastAsia"/>
        </w:rPr>
        <w:t>P</w:t>
      </w:r>
      <w:r>
        <w:t xml:space="preserve">PT   </w:t>
      </w:r>
      <w:r w:rsidR="00E12BE5">
        <w:t>76</w:t>
      </w:r>
      <w:r w:rsidR="000F3A42">
        <w:rPr>
          <w:rFonts w:hint="eastAsia"/>
        </w:rPr>
        <w:t>、6</w:t>
      </w:r>
      <w:r w:rsidR="000F3A42">
        <w:t>6</w:t>
      </w:r>
    </w:p>
    <w:p w14:paraId="22F4BF9F" w14:textId="63C3D260" w:rsidR="000F3A42" w:rsidRDefault="000F3A42" w:rsidP="000F3A42">
      <w:pPr>
        <w:pStyle w:val="a3"/>
        <w:ind w:left="420" w:firstLineChars="0" w:firstLine="0"/>
        <w:jc w:val="left"/>
      </w:pPr>
      <w:r w:rsidRPr="000F3A42">
        <w:rPr>
          <w:noProof/>
        </w:rPr>
        <w:drawing>
          <wp:inline distT="0" distB="0" distL="0" distR="0" wp14:anchorId="77D294AD" wp14:editId="486E4F05">
            <wp:extent cx="4091524" cy="255905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2927" cy="2559928"/>
                    </a:xfrm>
                    <a:prstGeom prst="rect">
                      <a:avLst/>
                    </a:prstGeom>
                    <a:noFill/>
                    <a:ln>
                      <a:noFill/>
                    </a:ln>
                  </pic:spPr>
                </pic:pic>
              </a:graphicData>
            </a:graphic>
          </wp:inline>
        </w:drawing>
      </w:r>
    </w:p>
    <w:p w14:paraId="677D27AC" w14:textId="637C5E9A" w:rsidR="000F3A42" w:rsidRDefault="000F3A42" w:rsidP="000F3A42">
      <w:pPr>
        <w:pStyle w:val="a3"/>
        <w:ind w:left="420" w:firstLineChars="0" w:firstLine="0"/>
        <w:jc w:val="left"/>
      </w:pPr>
      <w:r w:rsidRPr="000F3A42">
        <w:rPr>
          <w:noProof/>
        </w:rPr>
        <w:drawing>
          <wp:inline distT="0" distB="0" distL="0" distR="0" wp14:anchorId="7742DA8A" wp14:editId="5AC6E7AD">
            <wp:extent cx="4083337"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5404" cy="1163173"/>
                    </a:xfrm>
                    <a:prstGeom prst="rect">
                      <a:avLst/>
                    </a:prstGeom>
                    <a:noFill/>
                    <a:ln>
                      <a:noFill/>
                    </a:ln>
                  </pic:spPr>
                </pic:pic>
              </a:graphicData>
            </a:graphic>
          </wp:inline>
        </w:drawing>
      </w:r>
      <w:r>
        <w:rPr>
          <w:rFonts w:hint="eastAsia"/>
        </w:rPr>
        <w:t>这个放在空间信息应用及产业链相关企业；</w:t>
      </w:r>
    </w:p>
    <w:p w14:paraId="6A791F62" w14:textId="77777777" w:rsidR="000F3A42" w:rsidRDefault="000F3A42" w:rsidP="00D5623E">
      <w:pPr>
        <w:jc w:val="left"/>
        <w:rPr>
          <w:rFonts w:hint="eastAsia"/>
        </w:rPr>
      </w:pPr>
    </w:p>
    <w:p w14:paraId="4CE48F8C" w14:textId="2516A875" w:rsidR="000F3A42" w:rsidRDefault="000F3A42" w:rsidP="000F3A42">
      <w:pPr>
        <w:jc w:val="left"/>
      </w:pPr>
      <w:r w:rsidRPr="00D5623E">
        <w:rPr>
          <w:rFonts w:hint="eastAsia"/>
          <w:b/>
          <w:bCs/>
          <w:sz w:val="30"/>
          <w:szCs w:val="30"/>
        </w:rPr>
        <w:t>六、项目动态</w:t>
      </w:r>
      <w:r>
        <w:rPr>
          <w:rFonts w:hint="eastAsia"/>
        </w:rPr>
        <w:t>（内容P</w:t>
      </w:r>
      <w:r>
        <w:t>PT   43-66</w:t>
      </w:r>
      <w:r>
        <w:rPr>
          <w:rFonts w:hint="eastAsia"/>
        </w:rPr>
        <w:t>）</w:t>
      </w:r>
    </w:p>
    <w:p w14:paraId="7149609A" w14:textId="20FD7C21" w:rsidR="000F3A42" w:rsidRDefault="00F87BCC" w:rsidP="000F3A42">
      <w:pPr>
        <w:pStyle w:val="a3"/>
        <w:numPr>
          <w:ilvl w:val="0"/>
          <w:numId w:val="5"/>
        </w:numPr>
        <w:ind w:firstLineChars="0"/>
        <w:jc w:val="left"/>
        <w:rPr>
          <w:color w:val="FF0000"/>
        </w:rPr>
      </w:pPr>
      <w:r w:rsidRPr="00F87BCC">
        <w:rPr>
          <w:rFonts w:hint="eastAsia"/>
          <w:color w:val="FF0000"/>
        </w:rPr>
        <w:t>二级分栏按地点（黑龙江、北京等）确定内容，同样二级分栏填入</w:t>
      </w:r>
      <w:r w:rsidRPr="009909F5">
        <w:rPr>
          <w:rFonts w:hint="eastAsia"/>
          <w:color w:val="FF0000"/>
          <w:u w:val="single"/>
        </w:rPr>
        <w:t>地区</w:t>
      </w:r>
      <w:r w:rsidRPr="00F87BCC">
        <w:rPr>
          <w:rFonts w:hint="eastAsia"/>
          <w:color w:val="FF0000"/>
        </w:rPr>
        <w:t>；</w:t>
      </w:r>
    </w:p>
    <w:p w14:paraId="378FC64C" w14:textId="0867B7CF" w:rsidR="00F87BCC" w:rsidRDefault="00F87BCC" w:rsidP="00F87BCC">
      <w:pPr>
        <w:jc w:val="left"/>
        <w:rPr>
          <w:color w:val="FF0000"/>
        </w:rPr>
      </w:pPr>
    </w:p>
    <w:p w14:paraId="60E7EDEB" w14:textId="76D13470" w:rsidR="00F87BCC" w:rsidRDefault="00F87BCC" w:rsidP="00F87BCC">
      <w:pPr>
        <w:jc w:val="left"/>
      </w:pPr>
      <w:r w:rsidRPr="00D5623E">
        <w:rPr>
          <w:rFonts w:hint="eastAsia"/>
          <w:b/>
          <w:bCs/>
          <w:sz w:val="30"/>
          <w:szCs w:val="30"/>
        </w:rPr>
        <w:t>七、客户支持</w:t>
      </w:r>
      <w:r>
        <w:rPr>
          <w:rFonts w:hint="eastAsia"/>
        </w:rPr>
        <w:t>（摘抄中</w:t>
      </w:r>
      <w:proofErr w:type="gramStart"/>
      <w:r>
        <w:rPr>
          <w:rFonts w:hint="eastAsia"/>
        </w:rPr>
        <w:t>科数遥或者空</w:t>
      </w:r>
      <w:proofErr w:type="gramEnd"/>
      <w:r>
        <w:rPr>
          <w:rFonts w:hint="eastAsia"/>
        </w:rPr>
        <w:t>天院，原原本本）</w:t>
      </w:r>
    </w:p>
    <w:sectPr w:rsidR="00F87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9372E"/>
    <w:multiLevelType w:val="hybridMultilevel"/>
    <w:tmpl w:val="434AB8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EE162F"/>
    <w:multiLevelType w:val="hybridMultilevel"/>
    <w:tmpl w:val="1BE8D8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722DF3"/>
    <w:multiLevelType w:val="hybridMultilevel"/>
    <w:tmpl w:val="4E161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AF2815"/>
    <w:multiLevelType w:val="hybridMultilevel"/>
    <w:tmpl w:val="4E161E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B76849"/>
    <w:multiLevelType w:val="hybridMultilevel"/>
    <w:tmpl w:val="2B48B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C5"/>
    <w:rsid w:val="000269BC"/>
    <w:rsid w:val="000F3A42"/>
    <w:rsid w:val="0012562B"/>
    <w:rsid w:val="0015511F"/>
    <w:rsid w:val="006E78C5"/>
    <w:rsid w:val="007C7750"/>
    <w:rsid w:val="009909F5"/>
    <w:rsid w:val="00BC0CEA"/>
    <w:rsid w:val="00D22240"/>
    <w:rsid w:val="00D5623E"/>
    <w:rsid w:val="00E12BE5"/>
    <w:rsid w:val="00F40EE8"/>
    <w:rsid w:val="00F8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35CD"/>
  <w15:chartTrackingRefBased/>
  <w15:docId w15:val="{AC4BD292-A6FC-4D65-9093-A19BDB4F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8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42913">
      <w:bodyDiv w:val="1"/>
      <w:marLeft w:val="0"/>
      <w:marRight w:val="0"/>
      <w:marTop w:val="0"/>
      <w:marBottom w:val="0"/>
      <w:divBdr>
        <w:top w:val="none" w:sz="0" w:space="0" w:color="auto"/>
        <w:left w:val="none" w:sz="0" w:space="0" w:color="auto"/>
        <w:bottom w:val="none" w:sz="0" w:space="0" w:color="auto"/>
        <w:right w:val="none" w:sz="0" w:space="0" w:color="auto"/>
      </w:divBdr>
      <w:divsChild>
        <w:div w:id="6310621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1018586190@qq.com</dc:creator>
  <cp:keywords/>
  <dc:description/>
  <cp:lastModifiedBy>1018586190@qq.com</cp:lastModifiedBy>
  <cp:revision>12</cp:revision>
  <dcterms:created xsi:type="dcterms:W3CDTF">2021-01-22T02:02:00Z</dcterms:created>
  <dcterms:modified xsi:type="dcterms:W3CDTF">2021-01-22T03:04:00Z</dcterms:modified>
</cp:coreProperties>
</file>